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9B" w:rsidRPr="00C772AB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161AB2"/>
          <w:sz w:val="28"/>
          <w:szCs w:val="28"/>
        </w:rPr>
      </w:pPr>
      <w:r w:rsidRPr="00C772AB">
        <w:rPr>
          <w:rFonts w:ascii="Times New Roman" w:eastAsia="TimesNewRomanPSMT" w:hAnsi="Times New Roman" w:cs="Times New Roman"/>
          <w:b/>
          <w:color w:val="161AB2"/>
          <w:sz w:val="28"/>
          <w:szCs w:val="28"/>
        </w:rPr>
        <w:t>Транслитерация</w:t>
      </w:r>
    </w:p>
    <w:p w:rsidR="004E31BF" w:rsidRPr="00395F58" w:rsidRDefault="0055609B" w:rsidP="004E31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Транслитерация представляет собой перевод общепринятого списка литературы в романский алфавит</w:t>
      </w:r>
      <w:r w:rsidR="004E31BF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proofErr w:type="gramStart"/>
      <w:r w:rsidR="004E31BF" w:rsidRPr="007E1FFF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4E31BF" w:rsidRPr="00395F5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End"/>
      <w:r w:rsidR="004E31BF" w:rsidRPr="00395F58">
        <w:rPr>
          <w:rFonts w:ascii="Times New Roman" w:eastAsia="TimesNewRomanPSMT" w:hAnsi="Times New Roman" w:cs="Times New Roman"/>
          <w:sz w:val="24"/>
          <w:szCs w:val="24"/>
        </w:rPr>
        <w:t xml:space="preserve">для </w:t>
      </w:r>
      <w:proofErr w:type="spellStart"/>
      <w:r w:rsidR="004E31BF" w:rsidRPr="00395F58">
        <w:rPr>
          <w:rFonts w:ascii="Times New Roman" w:eastAsia="TimesNewRomanPSMT" w:hAnsi="Times New Roman" w:cs="Times New Roman"/>
          <w:sz w:val="24"/>
          <w:szCs w:val="24"/>
        </w:rPr>
        <w:t>Scopus</w:t>
      </w:r>
      <w:proofErr w:type="spellEnd"/>
      <w:r w:rsidR="004E31BF" w:rsidRPr="00395F58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  <w:r w:rsidR="004E31B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E31BF" w:rsidRPr="00395F58">
        <w:rPr>
          <w:rFonts w:ascii="Times New Roman" w:eastAsia="TimesNewRomanPSMT" w:hAnsi="Times New Roman" w:cs="Times New Roman"/>
          <w:sz w:val="24"/>
          <w:szCs w:val="24"/>
        </w:rPr>
        <w:t>других международных баз данных</w:t>
      </w:r>
      <w:r w:rsidR="004E31BF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4E31BF" w:rsidRPr="00395F58">
        <w:rPr>
          <w:rFonts w:ascii="Times New Roman" w:eastAsia="TimesNewRomanPSMT" w:hAnsi="Times New Roman" w:cs="Times New Roman"/>
          <w:sz w:val="24"/>
          <w:szCs w:val="24"/>
        </w:rPr>
        <w:t>, повторяя в нем все</w:t>
      </w:r>
      <w:r w:rsidR="004E31B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E31BF" w:rsidRPr="00395F58">
        <w:rPr>
          <w:rFonts w:ascii="Times New Roman" w:eastAsia="TimesNewRomanPSMT" w:hAnsi="Times New Roman" w:cs="Times New Roman"/>
          <w:sz w:val="24"/>
          <w:szCs w:val="24"/>
        </w:rPr>
        <w:t>источники литературы, независимо от того, имеются ли</w:t>
      </w:r>
      <w:r w:rsidR="004E31BF" w:rsidRPr="007E1F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E31BF" w:rsidRPr="00395F58">
        <w:rPr>
          <w:rFonts w:ascii="Times New Roman" w:eastAsia="TimesNewRomanPSMT" w:hAnsi="Times New Roman" w:cs="Times New Roman"/>
          <w:sz w:val="24"/>
          <w:szCs w:val="24"/>
        </w:rPr>
        <w:t>среди них иностранные. Если в списке есть ссылки на</w:t>
      </w:r>
      <w:r w:rsidR="004E31B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E31BF" w:rsidRPr="00395F58">
        <w:rPr>
          <w:rFonts w:ascii="Times New Roman" w:eastAsia="TimesNewRomanPSMT" w:hAnsi="Times New Roman" w:cs="Times New Roman"/>
          <w:sz w:val="24"/>
          <w:szCs w:val="24"/>
        </w:rPr>
        <w:t>иностранные публикации, они полностью повторяются в</w:t>
      </w:r>
      <w:r w:rsidR="004E31B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E31BF" w:rsidRPr="00395F58">
        <w:rPr>
          <w:rFonts w:ascii="Times New Roman" w:eastAsia="TimesNewRomanPSMT" w:hAnsi="Times New Roman" w:cs="Times New Roman"/>
          <w:sz w:val="24"/>
          <w:szCs w:val="24"/>
        </w:rPr>
        <w:t>списке, готовящемся в романском алфавите.</w:t>
      </w:r>
    </w:p>
    <w:p w:rsidR="004E31BF" w:rsidRDefault="004E31BF" w:rsidP="004E31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5609B" w:rsidRPr="0055609B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5609B">
        <w:rPr>
          <w:rFonts w:ascii="Times New Roman" w:eastAsia="TimesNewRomanPSMT" w:hAnsi="Times New Roman" w:cs="Times New Roman"/>
          <w:b/>
          <w:color w:val="365F91" w:themeColor="accent1" w:themeShade="BF"/>
          <w:sz w:val="24"/>
          <w:szCs w:val="24"/>
        </w:rPr>
        <w:t>В романском алфавите</w:t>
      </w:r>
      <w:r w:rsidRPr="0055609B">
        <w:rPr>
          <w:rFonts w:ascii="Times New Roman" w:eastAsia="TimesNewRomanPSMT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55609B">
        <w:rPr>
          <w:rFonts w:ascii="Times New Roman" w:eastAsia="TimesNewRomanPSMT" w:hAnsi="Times New Roman" w:cs="Times New Roman"/>
          <w:b/>
          <w:i/>
          <w:color w:val="161AB2"/>
          <w:sz w:val="24"/>
          <w:szCs w:val="24"/>
        </w:rPr>
        <w:t>для русскоязычных источников</w:t>
      </w:r>
      <w:r w:rsidRPr="00395F58">
        <w:rPr>
          <w:rFonts w:ascii="Times New Roman" w:eastAsia="TimesNewRomanPSMT" w:hAnsi="Times New Roman" w:cs="Times New Roman"/>
          <w:sz w:val="24"/>
          <w:szCs w:val="24"/>
        </w:rPr>
        <w:t xml:space="preserve"> требуется следующая структура библиографической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5F58">
        <w:rPr>
          <w:rFonts w:ascii="Times New Roman" w:eastAsia="TimesNewRomanPSMT" w:hAnsi="Times New Roman" w:cs="Times New Roman"/>
          <w:sz w:val="24"/>
          <w:szCs w:val="24"/>
        </w:rPr>
        <w:t>ссылки:</w:t>
      </w:r>
    </w:p>
    <w:p w:rsidR="0055609B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C557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5609B">
        <w:rPr>
          <w:rFonts w:ascii="Times New Roman" w:eastAsia="TimesNewRomanPSMT" w:hAnsi="Times New Roman" w:cs="Times New Roman"/>
          <w:b/>
          <w:sz w:val="28"/>
          <w:szCs w:val="28"/>
        </w:rPr>
        <w:t>авто</w:t>
      </w:r>
      <w:proofErr w:type="gramStart"/>
      <w:r w:rsidRPr="0055609B">
        <w:rPr>
          <w:rFonts w:ascii="Times New Roman" w:eastAsia="TimesNewRomanPSMT" w:hAnsi="Times New Roman" w:cs="Times New Roman"/>
          <w:b/>
          <w:sz w:val="28"/>
          <w:szCs w:val="28"/>
        </w:rPr>
        <w:t>р(</w:t>
      </w:r>
      <w:proofErr w:type="spellStart"/>
      <w:proofErr w:type="gramEnd"/>
      <w:r w:rsidRPr="0055609B">
        <w:rPr>
          <w:rFonts w:ascii="Times New Roman" w:eastAsia="TimesNewRomanPSMT" w:hAnsi="Times New Roman" w:cs="Times New Roman"/>
          <w:b/>
          <w:sz w:val="28"/>
          <w:szCs w:val="28"/>
        </w:rPr>
        <w:t>ы</w:t>
      </w:r>
      <w:proofErr w:type="spellEnd"/>
      <w:r w:rsidRPr="0055609B">
        <w:rPr>
          <w:rFonts w:ascii="Times New Roman" w:eastAsia="TimesNewRomanPSMT" w:hAnsi="Times New Roman" w:cs="Times New Roman"/>
          <w:b/>
          <w:sz w:val="28"/>
          <w:szCs w:val="28"/>
        </w:rPr>
        <w:t>)</w:t>
      </w:r>
      <w:r w:rsidRPr="006C5571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Pr="0055609B">
        <w:rPr>
          <w:rFonts w:ascii="Times New Roman" w:eastAsia="TimesNewRomanPSMT" w:hAnsi="Times New Roman" w:cs="Times New Roman"/>
          <w:i/>
          <w:sz w:val="28"/>
          <w:szCs w:val="28"/>
        </w:rPr>
        <w:t>транслитерация</w:t>
      </w:r>
      <w:r w:rsidRPr="006C5571">
        <w:rPr>
          <w:rFonts w:ascii="Times New Roman" w:eastAsia="TimesNewRomanPSMT" w:hAnsi="Times New Roman" w:cs="Times New Roman"/>
          <w:sz w:val="28"/>
          <w:szCs w:val="28"/>
        </w:rPr>
        <w:t>), [</w:t>
      </w:r>
      <w:r w:rsidRPr="0055609B">
        <w:rPr>
          <w:rFonts w:ascii="Times New Roman" w:eastAsia="TimesNewRomanPSMT" w:hAnsi="Times New Roman" w:cs="Times New Roman"/>
          <w:i/>
          <w:sz w:val="28"/>
          <w:szCs w:val="28"/>
        </w:rPr>
        <w:t>перевод названия книги или статьи на английский язык</w:t>
      </w:r>
      <w:r w:rsidRPr="006C5571">
        <w:rPr>
          <w:rFonts w:ascii="Times New Roman" w:eastAsia="TimesNewRomanPSMT" w:hAnsi="Times New Roman" w:cs="Times New Roman"/>
          <w:sz w:val="28"/>
          <w:szCs w:val="28"/>
        </w:rPr>
        <w:t>], название источника (</w:t>
      </w:r>
      <w:r w:rsidRPr="0055609B">
        <w:rPr>
          <w:rFonts w:ascii="Times New Roman" w:eastAsia="TimesNewRomanPSMT" w:hAnsi="Times New Roman" w:cs="Times New Roman"/>
          <w:i/>
          <w:sz w:val="28"/>
          <w:szCs w:val="28"/>
        </w:rPr>
        <w:t>транслитерация</w:t>
      </w:r>
      <w:r w:rsidRPr="006C5571">
        <w:rPr>
          <w:rFonts w:ascii="Times New Roman" w:eastAsia="TimesNewRomanPSMT" w:hAnsi="Times New Roman" w:cs="Times New Roman"/>
          <w:sz w:val="28"/>
          <w:szCs w:val="28"/>
        </w:rPr>
        <w:t>), выходные данные в цифровом формате, указание на язык статьи в скобках (</w:t>
      </w:r>
      <w:proofErr w:type="spellStart"/>
      <w:r w:rsidRPr="0055609B">
        <w:rPr>
          <w:rFonts w:ascii="Times New Roman" w:eastAsia="TimesNewRomanPSMT" w:hAnsi="Times New Roman" w:cs="Times New Roman"/>
          <w:i/>
          <w:sz w:val="28"/>
          <w:szCs w:val="28"/>
        </w:rPr>
        <w:t>in</w:t>
      </w:r>
      <w:proofErr w:type="spellEnd"/>
      <w:r w:rsidRPr="0055609B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55609B">
        <w:rPr>
          <w:rFonts w:ascii="Times New Roman" w:eastAsia="TimesNewRomanPSMT" w:hAnsi="Times New Roman" w:cs="Times New Roman"/>
          <w:i/>
          <w:sz w:val="28"/>
          <w:szCs w:val="28"/>
        </w:rPr>
        <w:t>Russian</w:t>
      </w:r>
      <w:proofErr w:type="spellEnd"/>
      <w:r w:rsidRPr="006C5571">
        <w:rPr>
          <w:rFonts w:ascii="Times New Roman" w:eastAsia="TimesNewRomanPSMT" w:hAnsi="Times New Roman" w:cs="Times New Roman"/>
          <w:sz w:val="28"/>
          <w:szCs w:val="28"/>
        </w:rPr>
        <w:t xml:space="preserve">). </w:t>
      </w:r>
    </w:p>
    <w:p w:rsidR="0055609B" w:rsidRPr="00C772AB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2060"/>
          <w:sz w:val="28"/>
          <w:szCs w:val="28"/>
          <w:lang w:val="en-US"/>
        </w:rPr>
      </w:pPr>
      <w:r w:rsidRPr="00C772AB">
        <w:rPr>
          <w:rFonts w:ascii="Times New Roman" w:eastAsia="TimesNewRomanPSMT" w:hAnsi="Times New Roman" w:cs="Times New Roman"/>
          <w:color w:val="002060"/>
          <w:sz w:val="28"/>
          <w:szCs w:val="28"/>
        </w:rPr>
        <w:t>Пример</w:t>
      </w:r>
      <w:r w:rsidRPr="00C772AB">
        <w:rPr>
          <w:rFonts w:ascii="Times New Roman" w:eastAsia="TimesNewRomanPSMT" w:hAnsi="Times New Roman" w:cs="Times New Roman"/>
          <w:color w:val="002060"/>
          <w:sz w:val="28"/>
          <w:szCs w:val="28"/>
          <w:lang w:val="en-US"/>
        </w:rPr>
        <w:t xml:space="preserve">: </w:t>
      </w:r>
    </w:p>
    <w:p w:rsidR="0055609B" w:rsidRPr="0055609B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Preobrazhenskiy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B. S.,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Temkin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Ya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proofErr w:type="gram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S.,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Likhachev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A. G.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Bolezni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ukha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gorla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nosa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[Diseases of the ear, nose and throat].</w:t>
      </w:r>
      <w:proofErr w:type="gram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M</w:t>
      </w:r>
      <w:r w:rsidRPr="0055609B">
        <w:rPr>
          <w:rFonts w:ascii="Times New Roman" w:eastAsia="TimesNewRomanPSMT" w:hAnsi="Times New Roman" w:cs="Times New Roman"/>
          <w:sz w:val="24"/>
          <w:szCs w:val="24"/>
        </w:rPr>
        <w:t xml:space="preserve">.: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Meditsina</w:t>
      </w:r>
      <w:proofErr w:type="spellEnd"/>
      <w:r w:rsidRPr="0055609B">
        <w:rPr>
          <w:rFonts w:ascii="Times New Roman" w:eastAsia="TimesNewRomanPSMT" w:hAnsi="Times New Roman" w:cs="Times New Roman"/>
          <w:sz w:val="24"/>
          <w:szCs w:val="24"/>
        </w:rPr>
        <w:t>; 1968. (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in</w:t>
      </w:r>
      <w:r w:rsidRPr="0055609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Russian</w:t>
      </w:r>
      <w:r w:rsidRPr="0055609B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55609B" w:rsidRPr="00C772AB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61AB2"/>
          <w:sz w:val="28"/>
          <w:szCs w:val="28"/>
        </w:rPr>
      </w:pPr>
    </w:p>
    <w:p w:rsidR="0055609B" w:rsidRPr="00C772AB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161AB2"/>
          <w:sz w:val="28"/>
          <w:szCs w:val="28"/>
        </w:rPr>
      </w:pPr>
      <w:r w:rsidRPr="00C772AB">
        <w:rPr>
          <w:rFonts w:ascii="Times New Roman" w:eastAsia="TimesNewRomanPSMT" w:hAnsi="Times New Roman" w:cs="Times New Roman"/>
          <w:b/>
          <w:color w:val="161AB2"/>
          <w:sz w:val="28"/>
          <w:szCs w:val="28"/>
        </w:rPr>
        <w:t>Технология подготовки ссылок с использованием системы автоматической транслитерации и переводчика:</w:t>
      </w:r>
    </w:p>
    <w:p w:rsidR="0055609B" w:rsidRPr="00C772AB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55609B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5F58">
        <w:rPr>
          <w:rFonts w:ascii="Times New Roman" w:eastAsia="TimesNewRomanPSMT" w:hAnsi="Times New Roman" w:cs="Times New Roman"/>
          <w:sz w:val="24"/>
          <w:szCs w:val="24"/>
        </w:rPr>
        <w:t xml:space="preserve">На сайте http://www.translit.ru можно бесплатно воспользоваться программой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т</w:t>
      </w:r>
      <w:r w:rsidRPr="00395F58">
        <w:rPr>
          <w:rFonts w:ascii="Times New Roman" w:eastAsia="TimesNewRomanPSMT" w:hAnsi="Times New Roman" w:cs="Times New Roman"/>
          <w:sz w:val="24"/>
          <w:szCs w:val="24"/>
        </w:rPr>
        <w:t>ранслитерации русского текста в латиницу. Программа очень простая.</w:t>
      </w:r>
    </w:p>
    <w:p w:rsidR="0055609B" w:rsidRPr="00395F58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5609B" w:rsidRPr="00395F58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5F58">
        <w:rPr>
          <w:rFonts w:ascii="Times New Roman" w:eastAsia="TimesNewRomanPSMT" w:hAnsi="Times New Roman" w:cs="Times New Roman"/>
          <w:sz w:val="24"/>
          <w:szCs w:val="24"/>
        </w:rPr>
        <w:t xml:space="preserve">1. Входим в программу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</w:rPr>
        <w:t>Translit.ru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</w:rPr>
        <w:t>. В окошке «варианты» выбираем систему транслитерации BGN (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</w:rPr>
        <w:t>Board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</w:rPr>
        <w:t>Geographic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</w:rPr>
        <w:t>Names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</w:rPr>
        <w:t>). Вставляем в специальное поле весь</w:t>
      </w:r>
    </w:p>
    <w:p w:rsidR="0055609B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5F58">
        <w:rPr>
          <w:rFonts w:ascii="Times New Roman" w:eastAsia="TimesNewRomanPSMT" w:hAnsi="Times New Roman" w:cs="Times New Roman"/>
          <w:sz w:val="24"/>
          <w:szCs w:val="24"/>
        </w:rPr>
        <w:t xml:space="preserve">текст библиографии на русском языке и нажимаем кнопку «в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</w:rPr>
        <w:t>транслит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</w:rPr>
        <w:t>».</w:t>
      </w:r>
    </w:p>
    <w:p w:rsidR="0055609B" w:rsidRPr="00395F58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5609B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5F58">
        <w:rPr>
          <w:rFonts w:ascii="Times New Roman" w:eastAsia="TimesNewRomanPSMT" w:hAnsi="Times New Roman" w:cs="Times New Roman"/>
          <w:sz w:val="24"/>
          <w:szCs w:val="24"/>
        </w:rPr>
        <w:t xml:space="preserve">2. Копируем транслитерированный текст в готовящийся список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</w:rPr>
        <w:t>References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5609B" w:rsidRPr="00395F58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5609B" w:rsidRPr="00395F58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5F58">
        <w:rPr>
          <w:rFonts w:ascii="Times New Roman" w:eastAsia="TimesNewRomanPSMT" w:hAnsi="Times New Roman" w:cs="Times New Roman"/>
          <w:sz w:val="24"/>
          <w:szCs w:val="24"/>
        </w:rPr>
        <w:t xml:space="preserve">3. Переводим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на английский язык </w:t>
      </w:r>
      <w:r w:rsidRPr="00395F58">
        <w:rPr>
          <w:rFonts w:ascii="Times New Roman" w:eastAsia="TimesNewRomanPSMT" w:hAnsi="Times New Roman" w:cs="Times New Roman"/>
          <w:sz w:val="24"/>
          <w:szCs w:val="24"/>
        </w:rPr>
        <w:t>название книги, статьи, постановления и т.д., переносим его в готовящийся список.</w:t>
      </w:r>
    </w:p>
    <w:p w:rsidR="0055609B" w:rsidRPr="00C772AB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</w:pPr>
      <w:r w:rsidRPr="00C772AB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Внимание!</w:t>
      </w:r>
      <w:r w:rsidRPr="00C772A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– </w:t>
      </w:r>
      <w:r w:rsidRPr="00C772AB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 xml:space="preserve">Предпочтительным является авторский перевод. </w:t>
      </w:r>
    </w:p>
    <w:p w:rsidR="0055609B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Автоматический перевод,  предполагающий возможное искажение сути названия статьи, требует последующей корректировки специалистом, владеющим английским языком.</w:t>
      </w:r>
    </w:p>
    <w:p w:rsidR="0055609B" w:rsidRPr="00395F58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5609B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5F58">
        <w:rPr>
          <w:rFonts w:ascii="Times New Roman" w:eastAsia="TimesNewRomanPSMT" w:hAnsi="Times New Roman" w:cs="Times New Roman"/>
          <w:sz w:val="24"/>
          <w:szCs w:val="24"/>
        </w:rPr>
        <w:t>4. Объединяем описания в соответствии с принятыми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5F58">
        <w:rPr>
          <w:rFonts w:ascii="Times New Roman" w:eastAsia="TimesNewRomanPSMT" w:hAnsi="Times New Roman" w:cs="Times New Roman"/>
          <w:sz w:val="24"/>
          <w:szCs w:val="24"/>
        </w:rPr>
        <w:t>правилами и редактируем список.</w:t>
      </w:r>
    </w:p>
    <w:p w:rsidR="0055609B" w:rsidRPr="00395F58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5609B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5F58">
        <w:rPr>
          <w:rFonts w:ascii="Times New Roman" w:eastAsia="TimesNewRomanPSMT" w:hAnsi="Times New Roman" w:cs="Times New Roman"/>
          <w:sz w:val="24"/>
          <w:szCs w:val="24"/>
        </w:rPr>
        <w:t>5. В конце ссылки в круглых скобках указывается (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</w:rPr>
        <w:t>Russian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</w:rPr>
        <w:t>). Ссылка готова.</w:t>
      </w:r>
    </w:p>
    <w:p w:rsidR="0055609B" w:rsidRPr="00395F58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5609B" w:rsidRPr="00C772AB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161AB2"/>
          <w:sz w:val="28"/>
          <w:szCs w:val="28"/>
        </w:rPr>
      </w:pPr>
      <w:r w:rsidRPr="00C772AB">
        <w:rPr>
          <w:rFonts w:ascii="Times New Roman" w:eastAsia="TimesNewRomanPSMT" w:hAnsi="Times New Roman" w:cs="Times New Roman"/>
          <w:b/>
          <w:bCs/>
          <w:color w:val="161AB2"/>
          <w:sz w:val="28"/>
          <w:szCs w:val="28"/>
        </w:rPr>
        <w:t>Примеры транслитерации русскоязычных источников литературы для англоязычного блока статьи</w:t>
      </w:r>
    </w:p>
    <w:p w:rsidR="0055609B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1F464D">
        <w:rPr>
          <w:rFonts w:ascii="Times New Roman" w:eastAsia="TimesNewRomanPSMT" w:hAnsi="Times New Roman" w:cs="Times New Roman"/>
          <w:b/>
          <w:iCs/>
          <w:sz w:val="24"/>
          <w:szCs w:val="24"/>
        </w:rPr>
        <w:t>Книга</w:t>
      </w:r>
      <w:r w:rsidRPr="001F464D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val="en-US"/>
        </w:rPr>
        <w:t>:</w:t>
      </w:r>
      <w:r w:rsidRPr="00395F5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Avtor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(y)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Nazvanie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knigi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znak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tochka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) [The title of the book in </w:t>
      </w:r>
      <w:proofErr w:type="spellStart"/>
      <w:proofErr w:type="gram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english</w:t>
      </w:r>
      <w:proofErr w:type="spellEnd"/>
      <w:proofErr w:type="gram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]. </w:t>
      </w:r>
      <w:proofErr w:type="spellStart"/>
      <w:proofErr w:type="gram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mesto</w:t>
      </w:r>
      <w:proofErr w:type="spellEnd"/>
      <w:proofErr w:type="gram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izdaniya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dvoetochie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nazvanie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izdatel'stva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znak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tochka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zapyatoy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) god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izdaniya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55609B" w:rsidRPr="00395F58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55609B" w:rsidRPr="001F464D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Preobrazhenskiy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B. S.,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Temkin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Ya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proofErr w:type="gram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S.,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Likhachev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A. G.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Bolezni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ukha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gorla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nosa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[Diseases of the ear, nose and throat].</w:t>
      </w:r>
      <w:proofErr w:type="gram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M.: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Meditsina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; 1968. (</w:t>
      </w:r>
      <w:proofErr w:type="gram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in</w:t>
      </w:r>
      <w:proofErr w:type="gram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Russian)</w:t>
      </w:r>
    </w:p>
    <w:p w:rsidR="0055609B" w:rsidRPr="001F464D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55609B" w:rsidRPr="001F464D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Radzinskiy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V. E., ed.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Perioneologiya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uchebnoe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posobie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Perineology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tutorial]. M.: RUDN; 2008. (</w:t>
      </w:r>
      <w:proofErr w:type="gram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in</w:t>
      </w:r>
      <w:proofErr w:type="gram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Russian)</w:t>
      </w:r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</w:p>
    <w:p w:rsidR="0055609B" w:rsidRPr="001F464D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55609B" w:rsidRPr="00395F58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1F464D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Глава</w:t>
      </w:r>
      <w:r w:rsidRPr="001F464D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 xml:space="preserve"> </w:t>
      </w:r>
      <w:r w:rsidRPr="001F464D">
        <w:rPr>
          <w:rFonts w:ascii="Times New Roman" w:eastAsia="TimesNewRomanPSMT" w:hAnsi="Times New Roman" w:cs="Times New Roman"/>
          <w:b/>
          <w:sz w:val="24"/>
          <w:szCs w:val="24"/>
        </w:rPr>
        <w:t>из</w:t>
      </w:r>
      <w:r w:rsidRPr="001F464D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 xml:space="preserve"> </w:t>
      </w:r>
      <w:r w:rsidRPr="001F464D">
        <w:rPr>
          <w:rFonts w:ascii="Times New Roman" w:eastAsia="TimesNewRomanPSMT" w:hAnsi="Times New Roman" w:cs="Times New Roman"/>
          <w:b/>
          <w:sz w:val="24"/>
          <w:szCs w:val="24"/>
        </w:rPr>
        <w:t>книги</w:t>
      </w:r>
      <w:r w:rsidRPr="001F464D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: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Avtor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(y)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nazvanie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glavy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znak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tochka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) [The title of the article in </w:t>
      </w:r>
      <w:proofErr w:type="spellStart"/>
      <w:proofErr w:type="gram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english</w:t>
      </w:r>
      <w:proofErr w:type="spellEnd"/>
      <w:proofErr w:type="gram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]. In: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Avtor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(y)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nazvanie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knigi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znak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tochka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mesto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izdaniya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dvoetochie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nazvanie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izdatel'stva</w:t>
      </w:r>
      <w:proofErr w:type="spellEnd"/>
    </w:p>
    <w:p w:rsidR="0055609B" w:rsidRPr="00395F58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znak</w:t>
      </w:r>
      <w:proofErr w:type="spellEnd"/>
      <w:proofErr w:type="gram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tochka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zapyatoy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) god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izdaniya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]. (</w:t>
      </w:r>
      <w:proofErr w:type="spellStart"/>
      <w:proofErr w:type="gram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dvoetochie</w:t>
      </w:r>
      <w:proofErr w:type="spellEnd"/>
      <w:proofErr w:type="gram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) str.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ot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do.</w:t>
      </w:r>
    </w:p>
    <w:p w:rsidR="0055609B" w:rsidRPr="00395F58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55609B" w:rsidRPr="001F464D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Korobkov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G. A. Temp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rechi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[Rate of speech].</w:t>
      </w:r>
      <w:proofErr w:type="gram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kn.</w:t>
      </w:r>
      <w:proofErr w:type="gram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:Sovremennye</w:t>
      </w:r>
      <w:proofErr w:type="spellEnd"/>
      <w:proofErr w:type="gram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problemy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fiziologii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patologii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rechi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: sb. tr. T. 23.</w:t>
      </w:r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M</w:t>
      </w:r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proofErr w:type="gramStart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>;1989:107</w:t>
      </w:r>
      <w:proofErr w:type="gram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>–11. (</w:t>
      </w:r>
      <w:proofErr w:type="gram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in</w:t>
      </w:r>
      <w:proofErr w:type="gram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Russian</w:t>
      </w:r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>)</w:t>
      </w:r>
    </w:p>
    <w:p w:rsidR="0055609B" w:rsidRPr="001F464D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55609B" w:rsidRPr="001F464D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1F464D">
        <w:rPr>
          <w:rFonts w:ascii="Times New Roman" w:eastAsia="TimesNewRomanPSMT" w:hAnsi="Times New Roman" w:cs="Times New Roman"/>
          <w:b/>
          <w:iCs/>
          <w:sz w:val="24"/>
          <w:szCs w:val="24"/>
          <w:lang w:val="en-US"/>
        </w:rPr>
        <w:t>C</w:t>
      </w:r>
      <w:proofErr w:type="spellStart"/>
      <w:r w:rsidRPr="001F464D">
        <w:rPr>
          <w:rFonts w:ascii="Times New Roman" w:eastAsia="TimesNewRomanPSMT" w:hAnsi="Times New Roman" w:cs="Times New Roman"/>
          <w:b/>
          <w:iCs/>
          <w:sz w:val="24"/>
          <w:szCs w:val="24"/>
        </w:rPr>
        <w:t>татья</w:t>
      </w:r>
      <w:proofErr w:type="spellEnd"/>
      <w:r w:rsidRPr="001F464D">
        <w:rPr>
          <w:rFonts w:ascii="Times New Roman" w:eastAsia="TimesNewRomanPSMT" w:hAnsi="Times New Roman" w:cs="Times New Roman"/>
          <w:b/>
          <w:iCs/>
          <w:sz w:val="24"/>
          <w:szCs w:val="24"/>
          <w:lang w:val="en-US"/>
        </w:rPr>
        <w:t xml:space="preserve"> </w:t>
      </w:r>
      <w:r w:rsidRPr="001F464D">
        <w:rPr>
          <w:rFonts w:ascii="Times New Roman" w:eastAsia="TimesNewRomanPSMT" w:hAnsi="Times New Roman" w:cs="Times New Roman"/>
          <w:b/>
          <w:iCs/>
          <w:sz w:val="24"/>
          <w:szCs w:val="24"/>
        </w:rPr>
        <w:t>из</w:t>
      </w:r>
      <w:r w:rsidRPr="001F464D">
        <w:rPr>
          <w:rFonts w:ascii="Times New Roman" w:eastAsia="TimesNewRomanPSMT" w:hAnsi="Times New Roman" w:cs="Times New Roman"/>
          <w:b/>
          <w:iCs/>
          <w:sz w:val="24"/>
          <w:szCs w:val="24"/>
          <w:lang w:val="en-US"/>
        </w:rPr>
        <w:t xml:space="preserve"> </w:t>
      </w:r>
      <w:r w:rsidRPr="001F464D">
        <w:rPr>
          <w:rFonts w:ascii="Times New Roman" w:eastAsia="TimesNewRomanPSMT" w:hAnsi="Times New Roman" w:cs="Times New Roman"/>
          <w:b/>
          <w:iCs/>
          <w:sz w:val="24"/>
          <w:szCs w:val="24"/>
        </w:rPr>
        <w:t>журнала</w:t>
      </w:r>
      <w:r w:rsidRPr="001F464D">
        <w:rPr>
          <w:rFonts w:ascii="Times New Roman" w:eastAsia="TimesNewRomanPSMT" w:hAnsi="Times New Roman" w:cs="Times New Roman"/>
          <w:b/>
          <w:iCs/>
          <w:sz w:val="24"/>
          <w:szCs w:val="24"/>
          <w:lang w:val="en-US"/>
        </w:rPr>
        <w:t>:</w:t>
      </w:r>
      <w:r w:rsidRPr="001F464D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Avtor</w:t>
      </w:r>
      <w:proofErr w:type="spell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y</w:t>
      </w:r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nazvanie</w:t>
      </w:r>
      <w:proofErr w:type="spell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stat</w:t>
      </w:r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>’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</w:t>
      </w:r>
      <w:proofErr w:type="spell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[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The</w:t>
      </w:r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title</w:t>
      </w:r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of</w:t>
      </w:r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the</w:t>
      </w:r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article</w:t>
      </w:r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in</w:t>
      </w:r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english</w:t>
      </w:r>
      <w:proofErr w:type="spellEnd"/>
      <w:proofErr w:type="gram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>] (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znak</w:t>
      </w:r>
      <w:proofErr w:type="spell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tochka</w:t>
      </w:r>
      <w:proofErr w:type="spell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nazvanie</w:t>
      </w:r>
      <w:proofErr w:type="spell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zhurnala</w:t>
      </w:r>
      <w:proofErr w:type="spell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znak</w:t>
      </w:r>
      <w:proofErr w:type="spell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tochka</w:t>
      </w:r>
      <w:proofErr w:type="spell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) 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god</w:t>
      </w:r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izdaniya</w:t>
      </w:r>
      <w:proofErr w:type="spell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znak</w:t>
      </w:r>
      <w:proofErr w:type="spell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tochka</w:t>
      </w:r>
      <w:proofErr w:type="spell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s</w:t>
      </w:r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zapyatoy</w:t>
      </w:r>
      <w:proofErr w:type="spell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) 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tom</w:t>
      </w:r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esli</w:t>
      </w:r>
      <w:proofErr w:type="spell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est</w:t>
      </w:r>
      <w:proofErr w:type="spell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’ 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v</w:t>
      </w:r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kruglykh</w:t>
      </w:r>
      <w:proofErr w:type="spell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skobkakh</w:t>
      </w:r>
      <w:proofErr w:type="spell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nomer</w:t>
      </w:r>
      <w:proofErr w:type="spell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zhurnala</w:t>
      </w:r>
      <w:proofErr w:type="spell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zatem</w:t>
      </w:r>
      <w:proofErr w:type="spell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znak</w:t>
      </w:r>
      <w:proofErr w:type="spell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dvoetochie</w:t>
      </w:r>
      <w:proofErr w:type="spell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stranitsy</w:t>
      </w:r>
      <w:proofErr w:type="spell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ot</w:t>
      </w:r>
      <w:proofErr w:type="spell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</w:t>
      </w:r>
      <w:proofErr w:type="spell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do</w:t>
      </w:r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55609B" w:rsidRPr="001F464D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55609B" w:rsidRPr="005B18E7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Kiryushchenkov</w:t>
      </w:r>
      <w:proofErr w:type="spellEnd"/>
      <w:r w:rsidRPr="005B18E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A</w:t>
      </w:r>
      <w:r w:rsidRPr="005B18E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P</w:t>
      </w:r>
      <w:r w:rsidRPr="005B18E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Sovchi</w:t>
      </w:r>
      <w:proofErr w:type="spellEnd"/>
      <w:r w:rsidRPr="005B18E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M</w:t>
      </w:r>
      <w:r w:rsidRPr="005B18E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G</w:t>
      </w:r>
      <w:r w:rsidRPr="005B18E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Ivanova</w:t>
      </w:r>
      <w:proofErr w:type="spellEnd"/>
      <w:r w:rsidRPr="005B18E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P</w:t>
      </w:r>
      <w:r w:rsidRPr="005B18E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S</w:t>
      </w:r>
      <w:r w:rsidRPr="005B18E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Polikistoznye</w:t>
      </w:r>
      <w:proofErr w:type="spellEnd"/>
      <w:r w:rsidRPr="005B18E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yaichniki</w:t>
      </w:r>
      <w:proofErr w:type="spellEnd"/>
      <w:r w:rsidRPr="005B18E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[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Polycystic</w:t>
      </w:r>
      <w:r w:rsidRPr="005B18E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ovary</w:t>
      </w:r>
      <w:r w:rsidRPr="005B18E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]. </w:t>
      </w:r>
      <w:proofErr w:type="spellStart"/>
      <w:proofErr w:type="gram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Akusherstvo</w:t>
      </w:r>
      <w:proofErr w:type="spellEnd"/>
      <w:r w:rsidRPr="005B18E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</w:t>
      </w:r>
      <w:proofErr w:type="spellEnd"/>
      <w:r w:rsidRPr="005B18E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ginekologiya</w:t>
      </w:r>
      <w:proofErr w:type="spellEnd"/>
      <w:r w:rsidRPr="005B18E7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proofErr w:type="gramEnd"/>
      <w:r w:rsidRPr="005B18E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B18E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1994; 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N</w:t>
      </w:r>
      <w:r w:rsidRPr="005B18E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1: 11–4.</w:t>
      </w:r>
      <w:proofErr w:type="gramEnd"/>
      <w:r w:rsidRPr="005B18E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in</w:t>
      </w:r>
      <w:proofErr w:type="gramEnd"/>
      <w:r w:rsidRPr="005B18E7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Russian</w:t>
      </w:r>
      <w:r w:rsidRPr="005B18E7">
        <w:rPr>
          <w:rFonts w:ascii="Times New Roman" w:eastAsia="TimesNewRomanPSMT" w:hAnsi="Times New Roman" w:cs="Times New Roman"/>
          <w:sz w:val="24"/>
          <w:szCs w:val="24"/>
          <w:lang w:val="en-US"/>
        </w:rPr>
        <w:t>)</w:t>
      </w:r>
    </w:p>
    <w:p w:rsidR="0055609B" w:rsidRPr="005B18E7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55609B" w:rsidRPr="005B18E7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55609B" w:rsidRPr="005B18E7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1F464D">
        <w:rPr>
          <w:rFonts w:ascii="Times New Roman" w:hAnsi="Times New Roman" w:cs="Times New Roman"/>
          <w:b/>
          <w:iCs/>
          <w:sz w:val="24"/>
          <w:szCs w:val="24"/>
        </w:rPr>
        <w:t>Тезисы</w:t>
      </w:r>
      <w:r w:rsidRPr="005B18E7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1F464D">
        <w:rPr>
          <w:rFonts w:ascii="Times New Roman" w:hAnsi="Times New Roman" w:cs="Times New Roman"/>
          <w:b/>
          <w:iCs/>
          <w:sz w:val="24"/>
          <w:szCs w:val="24"/>
        </w:rPr>
        <w:t>докладов</w:t>
      </w:r>
      <w:r w:rsidRPr="005B18E7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, </w:t>
      </w:r>
      <w:r w:rsidRPr="001F464D">
        <w:rPr>
          <w:rFonts w:ascii="Times New Roman" w:hAnsi="Times New Roman" w:cs="Times New Roman"/>
          <w:b/>
          <w:iCs/>
          <w:sz w:val="24"/>
          <w:szCs w:val="24"/>
        </w:rPr>
        <w:t>материалы</w:t>
      </w:r>
      <w:r w:rsidRPr="005B18E7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Pr="001F464D">
        <w:rPr>
          <w:rFonts w:ascii="Times New Roman" w:hAnsi="Times New Roman" w:cs="Times New Roman"/>
          <w:b/>
          <w:iCs/>
          <w:sz w:val="24"/>
          <w:szCs w:val="24"/>
        </w:rPr>
        <w:t>научных</w:t>
      </w:r>
      <w:r w:rsidRPr="005B18E7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proofErr w:type="spellStart"/>
      <w:r w:rsidRPr="001F464D">
        <w:rPr>
          <w:rFonts w:ascii="Times New Roman" w:hAnsi="Times New Roman" w:cs="Times New Roman"/>
          <w:b/>
          <w:iCs/>
          <w:sz w:val="24"/>
          <w:szCs w:val="24"/>
        </w:rPr>
        <w:t>конф</w:t>
      </w:r>
      <w:proofErr w:type="spellEnd"/>
      <w:r w:rsidRPr="005B18E7">
        <w:rPr>
          <w:rFonts w:ascii="Times New Roman" w:hAnsi="Times New Roman" w:cs="Times New Roman"/>
          <w:b/>
          <w:iCs/>
          <w:sz w:val="24"/>
          <w:szCs w:val="24"/>
          <w:lang w:val="en-US"/>
        </w:rPr>
        <w:t>.</w:t>
      </w:r>
    </w:p>
    <w:p w:rsidR="0055609B" w:rsidRPr="001F464D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Babiy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A. I.,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Levashov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M. M.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Novyy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algoritm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nakhozhdeniya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kul’minatsii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eksperimental’nogo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nistagma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minimetriya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) [New algorithm of finding of the culmination experimental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nystagmus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minimetriya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)]. III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s»ezd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otorinolaringologov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Resp. Belarus’: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tez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dokl</w:t>
      </w:r>
      <w:proofErr w:type="spellEnd"/>
      <w:proofErr w:type="gram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. Minsk; 1992: 68–70. (</w:t>
      </w:r>
      <w:proofErr w:type="gram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in</w:t>
      </w:r>
      <w:proofErr w:type="gram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Russian)</w:t>
      </w:r>
    </w:p>
    <w:p w:rsidR="0055609B" w:rsidRPr="001F464D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55609B" w:rsidRPr="001F464D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Salov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I. A.,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Marinushkin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D. N.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Akusherskaya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taktika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pri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vnutriutrobnoy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gibeli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ploda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[Obstetric tactics in intrauterine fetal death]. V kn.: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Materialy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IV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Rossiyskogo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foruma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«Mat’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</w:t>
      </w:r>
      <w:proofErr w:type="spellEnd"/>
      <w:r w:rsidRPr="001F464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ditya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». M.; 2000; ch.1:516–9. (</w:t>
      </w:r>
      <w:proofErr w:type="gram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in</w:t>
      </w:r>
      <w:proofErr w:type="gram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Russian)</w:t>
      </w:r>
    </w:p>
    <w:p w:rsidR="0055609B" w:rsidRPr="001F464D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55609B" w:rsidRPr="001F464D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1F464D">
        <w:rPr>
          <w:rFonts w:ascii="Times New Roman" w:hAnsi="Times New Roman" w:cs="Times New Roman"/>
          <w:b/>
          <w:iCs/>
          <w:sz w:val="24"/>
          <w:szCs w:val="24"/>
        </w:rPr>
        <w:t>Авторефераты</w:t>
      </w:r>
    </w:p>
    <w:p w:rsidR="0055609B" w:rsidRPr="00395F58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Petrov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S. M.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Vremya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reaktsii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slukhovaya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adaptatsiya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norme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pri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perifericheskikh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porazheniyakh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slukha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[Time of reaction and acoustical adaptation in norm and at peripheral</w:t>
      </w:r>
    </w:p>
    <w:p w:rsidR="0055609B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defeats</w:t>
      </w:r>
      <w:proofErr w:type="gram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of hearing]. </w:t>
      </w:r>
      <w:proofErr w:type="gram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PhD thesis.</w:t>
      </w:r>
      <w:proofErr w:type="gram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</w:rPr>
        <w:t>SPb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</w:rPr>
        <w:t>.; 1993. (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</w:rPr>
        <w:t>in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</w:rPr>
        <w:t>Russian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55609B" w:rsidRPr="00395F58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5609B" w:rsidRPr="001F464D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F464D">
        <w:rPr>
          <w:rFonts w:ascii="Times New Roman" w:hAnsi="Times New Roman" w:cs="Times New Roman"/>
          <w:b/>
          <w:iCs/>
          <w:sz w:val="24"/>
          <w:szCs w:val="24"/>
        </w:rPr>
        <w:t>Описание Интернет-ресурса</w:t>
      </w:r>
    </w:p>
    <w:p w:rsidR="0055609B" w:rsidRPr="00395F58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Shcheglov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I.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Naskol’ko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velika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rol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’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mikroflory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biologii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vida-khozyaina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?</w:t>
      </w:r>
      <w:proofErr w:type="gram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[How great is the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microflora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role in type-owner biology?].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Zhivye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sistemy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nauchnyy</w:t>
      </w:r>
      <w:proofErr w:type="spell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elektronnyy</w:t>
      </w:r>
      <w:proofErr w:type="spellEnd"/>
    </w:p>
    <w:p w:rsidR="0055609B" w:rsidRDefault="0055609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zhurnal</w:t>
      </w:r>
      <w:proofErr w:type="spellEnd"/>
      <w:proofErr w:type="gramEnd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Available at: http://www.biorf.ru/catalog.aspx?cat_id=396&amp;d_no=3576 (accessed 02.07.2012). </w:t>
      </w:r>
      <w:r w:rsidRPr="004E31BF">
        <w:rPr>
          <w:rFonts w:ascii="Times New Roman" w:eastAsia="TimesNewRomanPSMT" w:hAnsi="Times New Roman" w:cs="Times New Roman"/>
          <w:sz w:val="24"/>
          <w:szCs w:val="24"/>
          <w:lang w:val="en-US"/>
        </w:rPr>
        <w:t>(</w:t>
      </w:r>
      <w:proofErr w:type="gramStart"/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in</w:t>
      </w:r>
      <w:proofErr w:type="gramEnd"/>
      <w:r w:rsidRPr="004E31B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395F58">
        <w:rPr>
          <w:rFonts w:ascii="Times New Roman" w:eastAsia="TimesNewRomanPSMT" w:hAnsi="Times New Roman" w:cs="Times New Roman"/>
          <w:sz w:val="24"/>
          <w:szCs w:val="24"/>
          <w:lang w:val="en-US"/>
        </w:rPr>
        <w:t>Russian</w:t>
      </w:r>
      <w:r w:rsidRPr="004E31BF">
        <w:rPr>
          <w:rFonts w:ascii="Times New Roman" w:eastAsia="TimesNewRomanPSMT" w:hAnsi="Times New Roman" w:cs="Times New Roman"/>
          <w:sz w:val="24"/>
          <w:szCs w:val="24"/>
          <w:lang w:val="en-US"/>
        </w:rPr>
        <w:t>)</w:t>
      </w:r>
    </w:p>
    <w:p w:rsidR="00C772AB" w:rsidRDefault="00C772A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772AB" w:rsidRPr="00C772AB" w:rsidRDefault="00C772AB" w:rsidP="00556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61AB2"/>
          <w:sz w:val="24"/>
          <w:szCs w:val="24"/>
          <w:lang w:eastAsia="ru-RU"/>
        </w:rPr>
      </w:pPr>
      <w:r w:rsidRPr="00C772AB">
        <w:rPr>
          <w:rFonts w:ascii="Times New Roman" w:eastAsia="TimesNewRomanPSMT" w:hAnsi="Times New Roman" w:cs="Times New Roman"/>
          <w:b/>
          <w:color w:val="161AB2"/>
          <w:sz w:val="24"/>
          <w:szCs w:val="24"/>
        </w:rPr>
        <w:t>Пример транслитерации списка: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31BF" w:rsidTr="004E31BF">
        <w:tc>
          <w:tcPr>
            <w:tcW w:w="4785" w:type="dxa"/>
          </w:tcPr>
          <w:p w:rsidR="00C772AB" w:rsidRDefault="00C772AB" w:rsidP="004E3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31BF" w:rsidRPr="004E31BF" w:rsidRDefault="004E31BF" w:rsidP="004E3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  <w:p w:rsidR="004E31BF" w:rsidRPr="00C772AB" w:rsidRDefault="004E31BF" w:rsidP="00C772AB">
            <w:pPr>
              <w:autoSpaceDE w:val="0"/>
              <w:autoSpaceDN w:val="0"/>
              <w:adjustRightInd w:val="0"/>
              <w:rPr>
                <w:rFonts w:ascii="PTSans-Regular" w:eastAsia="PTSans-Regular" w:hAnsi="PTSans-Bold" w:cs="PTSans-Regular"/>
                <w:sz w:val="18"/>
                <w:szCs w:val="18"/>
                <w:lang w:val="en-US"/>
              </w:rPr>
            </w:pPr>
            <w:r w:rsidRPr="00C772AB">
              <w:rPr>
                <w:rFonts w:eastAsia="PTSans-Regular" w:cs="PTSans-Regular"/>
                <w:sz w:val="18"/>
                <w:szCs w:val="18"/>
              </w:rPr>
              <w:t xml:space="preserve">1. </w:t>
            </w:r>
            <w:proofErr w:type="spellStart"/>
            <w:proofErr w:type="gram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Кофиади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 </w:t>
            </w:r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И</w:t>
            </w:r>
            <w:proofErr w:type="gram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. </w:t>
            </w:r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А</w:t>
            </w:r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.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Генетическая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устойчивость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к</w:t>
            </w:r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заражению</w:t>
            </w:r>
            <w:proofErr w:type="spellEnd"/>
            <w:r w:rsidR="00C772AB" w:rsidRPr="00C772AB">
              <w:rPr>
                <w:rFonts w:eastAsia="PTSans-Regular" w:cs="PTSans-Regular"/>
                <w:sz w:val="18"/>
                <w:szCs w:val="18"/>
              </w:rPr>
              <w:t xml:space="preserve"> </w:t>
            </w:r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ВИЧ</w:t>
            </w:r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и</w:t>
            </w:r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развитию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СПИД</w:t>
            </w:r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в</w:t>
            </w:r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популяциях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России</w:t>
            </w:r>
            <w:proofErr w:type="spellEnd"/>
            <w:r w:rsidR="00C772AB" w:rsidRPr="00C772AB">
              <w:rPr>
                <w:rFonts w:eastAsia="PTSans-Regular" w:cs="PTSans-Regular"/>
                <w:sz w:val="18"/>
                <w:szCs w:val="18"/>
              </w:rPr>
              <w:t xml:space="preserve"> </w:t>
            </w:r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и</w:t>
            </w:r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сопредельных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государств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.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Автореф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.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дис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на</w:t>
            </w:r>
            <w:proofErr w:type="spellEnd"/>
            <w:proofErr w:type="gram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соиск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>.</w:t>
            </w:r>
            <w:r w:rsidR="00C772AB" w:rsidRPr="00C772AB">
              <w:rPr>
                <w:rFonts w:eastAsia="PTSans-Regular" w:cs="PTSans-Regula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уч</w:t>
            </w:r>
            <w:proofErr w:type="spellEnd"/>
            <w:proofErr w:type="gram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ст</w:t>
            </w:r>
            <w:proofErr w:type="spellEnd"/>
            <w:proofErr w:type="gram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канд</w:t>
            </w:r>
            <w:proofErr w:type="spellEnd"/>
            <w:proofErr w:type="gram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биол</w:t>
            </w:r>
            <w:proofErr w:type="spellEnd"/>
            <w:proofErr w:type="gram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наук</w:t>
            </w:r>
            <w:proofErr w:type="spellEnd"/>
            <w:proofErr w:type="gram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. </w:t>
            </w:r>
            <w:proofErr w:type="gram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М</w:t>
            </w:r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>.;</w:t>
            </w:r>
            <w:proofErr w:type="gram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2008.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Доступен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по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  <w:lang w:val="en-US"/>
              </w:rPr>
              <w:t>: http://</w:t>
            </w:r>
            <w:r w:rsidR="00C772AB" w:rsidRPr="00C772AB">
              <w:rPr>
                <w:rFonts w:eastAsia="PTSans-Regular" w:cs="PTSans-Regular"/>
                <w:sz w:val="18"/>
                <w:szCs w:val="18"/>
                <w:lang w:val="en-US"/>
              </w:rPr>
              <w:t xml:space="preserve">   </w:t>
            </w:r>
            <w:r w:rsidR="00C772AB" w:rsidRPr="00C772AB">
              <w:rPr>
                <w:rFonts w:ascii="PTSans-Regular" w:eastAsia="PTSans-Regular" w:hAnsi="PTSans-Bold" w:cs="PTSans-Regular"/>
                <w:sz w:val="18"/>
                <w:szCs w:val="18"/>
                <w:lang w:val="en-US"/>
              </w:rPr>
              <w:t>www.dnatechnology.</w:t>
            </w:r>
            <w:r w:rsidRPr="00C772AB">
              <w:rPr>
                <w:rFonts w:ascii="PTSans-Regular" w:eastAsia="PTSans-Regular" w:hAnsi="PTSans-Bold" w:cs="PTSans-Regular"/>
                <w:sz w:val="18"/>
                <w:szCs w:val="18"/>
                <w:lang w:val="en-US"/>
              </w:rPr>
              <w:t>ru/files/images/d/0b136b567</w:t>
            </w:r>
          </w:p>
          <w:p w:rsidR="004E31BF" w:rsidRPr="00C772AB" w:rsidRDefault="004E31BF" w:rsidP="004E31BF">
            <w:pPr>
              <w:autoSpaceDE w:val="0"/>
              <w:autoSpaceDN w:val="0"/>
              <w:adjustRightInd w:val="0"/>
              <w:jc w:val="both"/>
              <w:rPr>
                <w:rFonts w:ascii="PTSans-Regular" w:eastAsia="PTSans-Regular" w:hAnsi="PTSans-Bold" w:cs="PTSans-Regular"/>
                <w:sz w:val="18"/>
                <w:szCs w:val="18"/>
              </w:rPr>
            </w:pPr>
            <w:proofErr w:type="gramStart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>d25d4be1dfa26a8b39ec2b9.pdf (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дата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обращения</w:t>
            </w:r>
            <w:proofErr w:type="spellEnd"/>
            <w:proofErr w:type="gramEnd"/>
          </w:p>
          <w:p w:rsidR="004E31BF" w:rsidRDefault="004E31BF" w:rsidP="004E31BF">
            <w:pPr>
              <w:autoSpaceDE w:val="0"/>
              <w:autoSpaceDN w:val="0"/>
              <w:adjustRightInd w:val="0"/>
              <w:jc w:val="both"/>
              <w:rPr>
                <w:rFonts w:eastAsia="PTSans-Regular" w:cs="PTSans-Regular"/>
                <w:sz w:val="18"/>
                <w:szCs w:val="18"/>
              </w:rPr>
            </w:pPr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>18.09.2014).</w:t>
            </w:r>
          </w:p>
          <w:p w:rsidR="00C772AB" w:rsidRDefault="00C772AB" w:rsidP="004E31BF">
            <w:pPr>
              <w:autoSpaceDE w:val="0"/>
              <w:autoSpaceDN w:val="0"/>
              <w:adjustRightInd w:val="0"/>
              <w:jc w:val="both"/>
              <w:rPr>
                <w:rFonts w:eastAsia="PTSans-Regular" w:cs="PTSans-Regular"/>
                <w:sz w:val="20"/>
                <w:szCs w:val="20"/>
              </w:rPr>
            </w:pPr>
          </w:p>
          <w:p w:rsidR="00C772AB" w:rsidRPr="00C772AB" w:rsidRDefault="00C772AB" w:rsidP="004E31BF">
            <w:pPr>
              <w:autoSpaceDE w:val="0"/>
              <w:autoSpaceDN w:val="0"/>
              <w:adjustRightInd w:val="0"/>
              <w:jc w:val="both"/>
              <w:rPr>
                <w:rFonts w:eastAsia="PTSans-Regular" w:cs="PTSans-Regular"/>
                <w:sz w:val="20"/>
                <w:szCs w:val="20"/>
              </w:rPr>
            </w:pPr>
          </w:p>
          <w:p w:rsidR="004E31BF" w:rsidRPr="00C772AB" w:rsidRDefault="004E31BF" w:rsidP="004E31BF">
            <w:pPr>
              <w:autoSpaceDE w:val="0"/>
              <w:autoSpaceDN w:val="0"/>
              <w:adjustRightInd w:val="0"/>
              <w:jc w:val="both"/>
              <w:rPr>
                <w:rFonts w:ascii="PTSans-Regular" w:eastAsia="PTSans-Regular" w:hAnsi="PTSans-Bold" w:cs="PTSans-Regular"/>
                <w:sz w:val="18"/>
                <w:szCs w:val="18"/>
              </w:rPr>
            </w:pPr>
            <w:r w:rsidRPr="00C772AB">
              <w:rPr>
                <w:rFonts w:ascii="PTSans-Regular" w:eastAsia="PTSans-Regular" w:hAnsi="PTSans-Bold" w:cs="PTSans-Regular"/>
                <w:sz w:val="16"/>
                <w:szCs w:val="16"/>
              </w:rPr>
              <w:t>2</w:t>
            </w:r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.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Николаева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И</w:t>
            </w:r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. </w:t>
            </w:r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А</w:t>
            </w:r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.,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Максимова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Н</w:t>
            </w:r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. </w:t>
            </w:r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Р</w:t>
            </w:r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.,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Николаева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Т</w:t>
            </w:r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. </w:t>
            </w:r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Я</w:t>
            </w:r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>.,</w:t>
            </w:r>
          </w:p>
          <w:p w:rsidR="004E31BF" w:rsidRPr="00C772AB" w:rsidRDefault="004E31BF" w:rsidP="004E31BF">
            <w:pPr>
              <w:autoSpaceDE w:val="0"/>
              <w:autoSpaceDN w:val="0"/>
              <w:adjustRightInd w:val="0"/>
              <w:jc w:val="both"/>
              <w:rPr>
                <w:rFonts w:ascii="PTSans-Regular" w:eastAsia="PTSans-Regular" w:hAnsi="PTSans-Bold" w:cs="PTSans-Regular"/>
                <w:sz w:val="18"/>
                <w:szCs w:val="18"/>
              </w:rPr>
            </w:pP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Пузырев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В</w:t>
            </w:r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. </w:t>
            </w:r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П</w:t>
            </w:r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.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Делеционный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полиморфизм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гена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рецептора</w:t>
            </w:r>
            <w:proofErr w:type="spellEnd"/>
            <w:r w:rsidR="00C772AB">
              <w:rPr>
                <w:rFonts w:eastAsia="PTSans-Regular" w:cs="PTSans-Regular"/>
                <w:sz w:val="18"/>
                <w:szCs w:val="18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хемокина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5 </w:t>
            </w:r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и</w:t>
            </w:r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риск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развития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рассеянного</w:t>
            </w:r>
            <w:proofErr w:type="spellEnd"/>
          </w:p>
          <w:p w:rsidR="004E31BF" w:rsidRPr="00C772AB" w:rsidRDefault="004E31BF" w:rsidP="004E31BF">
            <w:pPr>
              <w:autoSpaceDE w:val="0"/>
              <w:autoSpaceDN w:val="0"/>
              <w:adjustRightInd w:val="0"/>
              <w:jc w:val="both"/>
              <w:rPr>
                <w:rFonts w:ascii="PTSans-Regular" w:eastAsia="PTSans-Regular" w:hAnsi="PTSans-Bold" w:cs="PTSans-Regular"/>
                <w:sz w:val="18"/>
                <w:szCs w:val="18"/>
              </w:rPr>
            </w:pPr>
            <w:proofErr w:type="spellStart"/>
            <w:proofErr w:type="gram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lastRenderedPageBreak/>
              <w:t>склероза</w:t>
            </w:r>
            <w:proofErr w:type="spellEnd"/>
            <w:proofErr w:type="gram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в</w:t>
            </w:r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Якутии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.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Якутский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медицинский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журнал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>.</w:t>
            </w:r>
          </w:p>
          <w:p w:rsidR="004E31BF" w:rsidRDefault="004E31BF" w:rsidP="004E31BF">
            <w:pPr>
              <w:autoSpaceDE w:val="0"/>
              <w:autoSpaceDN w:val="0"/>
              <w:adjustRightInd w:val="0"/>
              <w:jc w:val="both"/>
              <w:rPr>
                <w:rFonts w:eastAsia="PTSans-Regular" w:cs="PTSans-Regular"/>
                <w:sz w:val="18"/>
                <w:szCs w:val="18"/>
              </w:rPr>
            </w:pPr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>2007; 2 (18): 10</w:t>
            </w:r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–</w:t>
            </w:r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>12.</w:t>
            </w:r>
          </w:p>
          <w:p w:rsidR="00C772AB" w:rsidRPr="00C772AB" w:rsidRDefault="00C772AB" w:rsidP="004E31BF">
            <w:pPr>
              <w:autoSpaceDE w:val="0"/>
              <w:autoSpaceDN w:val="0"/>
              <w:adjustRightInd w:val="0"/>
              <w:jc w:val="both"/>
              <w:rPr>
                <w:rFonts w:eastAsia="PTSans-Regular" w:cs="PTSans-Regular"/>
                <w:sz w:val="18"/>
                <w:szCs w:val="18"/>
              </w:rPr>
            </w:pPr>
          </w:p>
          <w:p w:rsidR="00C772AB" w:rsidRPr="00C772AB" w:rsidRDefault="00C772AB" w:rsidP="004E31BF">
            <w:pPr>
              <w:autoSpaceDE w:val="0"/>
              <w:autoSpaceDN w:val="0"/>
              <w:adjustRightInd w:val="0"/>
              <w:jc w:val="both"/>
              <w:rPr>
                <w:rFonts w:eastAsia="PTSans-Regular" w:cs="PTSans-Regular"/>
                <w:sz w:val="18"/>
                <w:szCs w:val="18"/>
              </w:rPr>
            </w:pPr>
          </w:p>
          <w:p w:rsidR="004E31BF" w:rsidRPr="00C772AB" w:rsidRDefault="004E31BF" w:rsidP="004E31BF">
            <w:pPr>
              <w:autoSpaceDE w:val="0"/>
              <w:autoSpaceDN w:val="0"/>
              <w:adjustRightInd w:val="0"/>
              <w:jc w:val="both"/>
              <w:rPr>
                <w:rFonts w:ascii="PTSans-Regular" w:eastAsia="PTSans-Regular" w:hAnsi="PTSans-Bold" w:cs="PTSans-Regular"/>
                <w:sz w:val="18"/>
                <w:szCs w:val="18"/>
              </w:rPr>
            </w:pPr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3. </w:t>
            </w:r>
            <w:proofErr w:type="spellStart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>Ghorban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K., </w:t>
            </w:r>
            <w:proofErr w:type="spellStart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>Dadmanesh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M., </w:t>
            </w:r>
            <w:proofErr w:type="spellStart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>Hassanshahi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 xml:space="preserve"> G., </w:t>
            </w:r>
            <w:proofErr w:type="spellStart"/>
            <w:r w:rsidRPr="00C772AB">
              <w:rPr>
                <w:rFonts w:ascii="PTSans-Regular" w:eastAsia="PTSans-Regular" w:hAnsi="PTSans-Bold" w:cs="PTSans-Regular"/>
                <w:sz w:val="18"/>
                <w:szCs w:val="18"/>
              </w:rPr>
              <w:t>Momeni</w:t>
            </w:r>
            <w:proofErr w:type="spellEnd"/>
          </w:p>
          <w:p w:rsidR="004E31BF" w:rsidRPr="00C772AB" w:rsidRDefault="004E31BF" w:rsidP="004E31BF">
            <w:pPr>
              <w:autoSpaceDE w:val="0"/>
              <w:autoSpaceDN w:val="0"/>
              <w:adjustRightInd w:val="0"/>
              <w:jc w:val="both"/>
              <w:rPr>
                <w:rFonts w:ascii="PTSans-Regular" w:eastAsia="PTSans-Regular" w:hAnsi="PTSans-Bold" w:cs="PTSans-Regular"/>
                <w:sz w:val="18"/>
                <w:szCs w:val="18"/>
                <w:lang w:val="en-US"/>
              </w:rPr>
            </w:pPr>
            <w:r w:rsidRPr="00C772AB">
              <w:rPr>
                <w:rFonts w:ascii="PTSans-Regular" w:eastAsia="PTSans-Regular" w:hAnsi="PTSans-Bold" w:cs="PTSans-Regular"/>
                <w:sz w:val="18"/>
                <w:szCs w:val="18"/>
                <w:lang w:val="en-US"/>
              </w:rPr>
              <w:t xml:space="preserve">M., </w:t>
            </w:r>
            <w:proofErr w:type="spellStart"/>
            <w:r w:rsidRPr="00C772AB">
              <w:rPr>
                <w:rFonts w:ascii="PTSans-Regular" w:eastAsia="PTSans-Regular" w:hAnsi="PTSans-Bold" w:cs="PTSans-Regular"/>
                <w:sz w:val="18"/>
                <w:szCs w:val="18"/>
                <w:lang w:val="en-US"/>
              </w:rPr>
              <w:t>Zare-Bidaki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  <w:lang w:val="en-US"/>
              </w:rPr>
              <w:t xml:space="preserve"> M., </w:t>
            </w:r>
            <w:proofErr w:type="spellStart"/>
            <w:r w:rsidRPr="00C772AB">
              <w:rPr>
                <w:rFonts w:ascii="PTSans-Regular" w:eastAsia="PTSans-Regular" w:hAnsi="PTSans-Bold" w:cs="PTSans-Regular"/>
                <w:sz w:val="18"/>
                <w:szCs w:val="18"/>
                <w:lang w:val="en-US"/>
              </w:rPr>
              <w:t>Arababadi</w:t>
            </w:r>
            <w:proofErr w:type="spellEnd"/>
            <w:r w:rsidRPr="00C772AB">
              <w:rPr>
                <w:rFonts w:ascii="PTSans-Regular" w:eastAsia="PTSans-Regular" w:hAnsi="PTSans-Bold" w:cs="PTSans-Regular"/>
                <w:sz w:val="18"/>
                <w:szCs w:val="18"/>
                <w:lang w:val="en-US"/>
              </w:rPr>
              <w:t xml:space="preserve"> M. K., Kennedy D. Is</w:t>
            </w:r>
          </w:p>
          <w:p w:rsidR="004E31BF" w:rsidRDefault="004E31BF" w:rsidP="004E31BF">
            <w:pPr>
              <w:autoSpaceDE w:val="0"/>
              <w:autoSpaceDN w:val="0"/>
              <w:adjustRightInd w:val="0"/>
              <w:jc w:val="both"/>
              <w:rPr>
                <w:rFonts w:eastAsia="PTSans-Regular" w:cs="PTSans-Regular"/>
                <w:sz w:val="18"/>
                <w:szCs w:val="18"/>
              </w:rPr>
            </w:pPr>
            <w:proofErr w:type="gramStart"/>
            <w:r w:rsidRPr="00C772AB">
              <w:rPr>
                <w:rFonts w:ascii="PTSans-Regular" w:eastAsia="PTSans-Regular" w:hAnsi="PTSans-Bold" w:cs="PTSans-Regular"/>
                <w:sz w:val="18"/>
                <w:szCs w:val="18"/>
                <w:lang w:val="en-US"/>
              </w:rPr>
              <w:t>the</w:t>
            </w:r>
            <w:proofErr w:type="gramEnd"/>
            <w:r w:rsidRPr="00C772AB">
              <w:rPr>
                <w:rFonts w:ascii="PTSans-Regular" w:eastAsia="PTSans-Regular" w:hAnsi="PTSans-Bold" w:cs="PTSans-Regular"/>
                <w:sz w:val="18"/>
                <w:szCs w:val="18"/>
                <w:lang w:val="en-US"/>
              </w:rPr>
              <w:t xml:space="preserve"> CCR5 </w:t>
            </w:r>
            <w:r w:rsidRPr="00C772AB">
              <w:rPr>
                <w:rFonts w:ascii="PTSans-Regular" w:eastAsia="PTSans-Regular" w:hAnsi="PTSans-Bold" w:cs="PTSans-Regular" w:hint="eastAsia"/>
                <w:sz w:val="18"/>
                <w:szCs w:val="18"/>
              </w:rPr>
              <w:t>Δ</w:t>
            </w:r>
            <w:r w:rsidRPr="00C772AB">
              <w:rPr>
                <w:rFonts w:ascii="PTSans-Regular" w:eastAsia="PTSans-Regular" w:hAnsi="PTSans-Bold" w:cs="PTSans-Regular"/>
                <w:sz w:val="18"/>
                <w:szCs w:val="18"/>
                <w:lang w:val="en-US"/>
              </w:rPr>
              <w:t xml:space="preserve"> 32 mutation associated with </w:t>
            </w:r>
            <w:proofErr w:type="spellStart"/>
            <w:r w:rsidRPr="00C772AB">
              <w:rPr>
                <w:rFonts w:ascii="PTSans-Regular" w:eastAsia="PTSans-Regular" w:hAnsi="PTSans-Bold" w:cs="PTSans-Regular"/>
                <w:sz w:val="18"/>
                <w:szCs w:val="18"/>
                <w:lang w:val="en-US"/>
              </w:rPr>
              <w:t>immune</w:t>
            </w: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system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-related diseases? Inflammation. 2013; 36 (3):</w:t>
            </w:r>
            <w:r w:rsidR="00C772AB">
              <w:rPr>
                <w:rFonts w:eastAsia="PTSans-Regular" w:cs="PTSans-Regular"/>
                <w:sz w:val="18"/>
                <w:szCs w:val="18"/>
              </w:rPr>
              <w:t xml:space="preserve"> </w:t>
            </w: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633</w:t>
            </w:r>
            <w:r w:rsidRPr="00C772AB">
              <w:rPr>
                <w:rFonts w:ascii="PTSans-Regular" w:eastAsia="PTSans-Regular" w:cs="PTSans-Regular" w:hint="eastAsia"/>
                <w:sz w:val="18"/>
                <w:szCs w:val="18"/>
                <w:lang w:val="en-US"/>
              </w:rPr>
              <w:t>–</w:t>
            </w: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42.</w:t>
            </w:r>
          </w:p>
          <w:p w:rsidR="00C772AB" w:rsidRDefault="00C772AB" w:rsidP="004E31BF">
            <w:pPr>
              <w:autoSpaceDE w:val="0"/>
              <w:autoSpaceDN w:val="0"/>
              <w:adjustRightInd w:val="0"/>
              <w:jc w:val="both"/>
              <w:rPr>
                <w:rFonts w:eastAsia="PTSans-Regular" w:cs="PTSans-Regular"/>
                <w:sz w:val="18"/>
                <w:szCs w:val="18"/>
                <w:lang w:val="en-US"/>
              </w:rPr>
            </w:pPr>
          </w:p>
          <w:p w:rsidR="00C772AB" w:rsidRPr="00C772AB" w:rsidRDefault="00C772AB" w:rsidP="004E31BF">
            <w:pPr>
              <w:autoSpaceDE w:val="0"/>
              <w:autoSpaceDN w:val="0"/>
              <w:adjustRightInd w:val="0"/>
              <w:jc w:val="both"/>
              <w:rPr>
                <w:rFonts w:eastAsia="PTSans-Regular" w:cs="PTSans-Regular"/>
                <w:sz w:val="18"/>
                <w:szCs w:val="18"/>
                <w:lang w:val="en-US"/>
              </w:rPr>
            </w:pPr>
          </w:p>
          <w:p w:rsidR="004E31BF" w:rsidRDefault="004E31BF" w:rsidP="00C772AB">
            <w:pPr>
              <w:autoSpaceDE w:val="0"/>
              <w:autoSpaceDN w:val="0"/>
              <w:adjustRightInd w:val="0"/>
              <w:jc w:val="both"/>
              <w:rPr>
                <w:rFonts w:eastAsia="PTSans-Regular" w:cs="PTSans-Regular"/>
                <w:sz w:val="18"/>
                <w:szCs w:val="18"/>
                <w:lang w:val="en-US"/>
              </w:rPr>
            </w:pPr>
            <w:r w:rsidRPr="00C772AB">
              <w:rPr>
                <w:rFonts w:eastAsia="PTSans-Regular" w:cs="PTSans-Regular"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Hinks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A., Martin P., 4. Flynn E., Eyre S.,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Packham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J. Childhood</w:t>
            </w:r>
            <w:r w:rsid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</w:t>
            </w: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Arthritis Prospective Study (CAPS), UKRAG Consortium,</w:t>
            </w:r>
            <w:r w:rsid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</w:t>
            </w: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BSPAR Study Group, Barton A., Worthington</w:t>
            </w:r>
            <w:r w:rsid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</w:t>
            </w: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J., Thomson W. Association of the CCR5 gene with</w:t>
            </w:r>
            <w:r w:rsid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</w:t>
            </w: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juvenile idiopathic arthritis. Genes Immun. </w:t>
            </w:r>
            <w:r w:rsidRPr="00C772AB">
              <w:rPr>
                <w:rFonts w:ascii="PTSans-Regular" w:eastAsia="PTSans-Regular" w:cs="PTSans-Regular"/>
                <w:sz w:val="18"/>
                <w:szCs w:val="18"/>
              </w:rPr>
              <w:t>2010;</w:t>
            </w:r>
            <w:r w:rsidR="00C772AB">
              <w:rPr>
                <w:rFonts w:eastAsia="PTSans-Regular" w:cs="PTSans-Regular"/>
                <w:sz w:val="18"/>
                <w:szCs w:val="18"/>
                <w:lang w:val="en-US"/>
              </w:rPr>
              <w:t xml:space="preserve"> </w:t>
            </w:r>
            <w:r w:rsidRPr="00C772AB">
              <w:rPr>
                <w:rFonts w:ascii="PTSans-Regular" w:eastAsia="PTSans-Regular" w:cs="PTSans-Regular"/>
                <w:sz w:val="18"/>
                <w:szCs w:val="18"/>
              </w:rPr>
              <w:t>11 (7): 584</w:t>
            </w:r>
            <w:r w:rsidRPr="00C772AB">
              <w:rPr>
                <w:rFonts w:ascii="PTSans-Regular" w:eastAsia="PTSans-Regular" w:cs="PTSans-Regular" w:hint="eastAsia"/>
                <w:sz w:val="18"/>
                <w:szCs w:val="18"/>
              </w:rPr>
              <w:t>–</w:t>
            </w:r>
            <w:r w:rsidRPr="00C772AB">
              <w:rPr>
                <w:rFonts w:ascii="PTSans-Regular" w:eastAsia="PTSans-Regular" w:cs="PTSans-Regular"/>
                <w:sz w:val="18"/>
                <w:szCs w:val="18"/>
              </w:rPr>
              <w:t>89.</w:t>
            </w:r>
          </w:p>
          <w:p w:rsidR="00C772AB" w:rsidRPr="00C772AB" w:rsidRDefault="00C772AB" w:rsidP="00C772AB">
            <w:pPr>
              <w:spacing w:before="100" w:beforeAutospacing="1" w:after="27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C772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5. …</w:t>
            </w:r>
          </w:p>
          <w:p w:rsidR="00C772AB" w:rsidRPr="00C772AB" w:rsidRDefault="00C772AB" w:rsidP="00C772AB">
            <w:pPr>
              <w:spacing w:before="100" w:beforeAutospacing="1" w:after="27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72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…</w:t>
            </w:r>
          </w:p>
          <w:p w:rsidR="00C772AB" w:rsidRPr="00C772AB" w:rsidRDefault="00C772AB" w:rsidP="00C772A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7"/>
                <w:szCs w:val="27"/>
                <w:lang w:val="en-US" w:eastAsia="ru-RU"/>
              </w:rPr>
            </w:pPr>
            <w:r w:rsidRPr="00C772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C772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C772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C772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.</w:t>
            </w:r>
            <w:proofErr w:type="spellStart"/>
            <w:r w:rsidRPr="00C772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</w:t>
            </w:r>
            <w:proofErr w:type="spellEnd"/>
            <w:r w:rsidRPr="00C772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4786" w:type="dxa"/>
          </w:tcPr>
          <w:p w:rsidR="004E31BF" w:rsidRPr="00C772AB" w:rsidRDefault="004E31BF" w:rsidP="004E31BF">
            <w:pPr>
              <w:autoSpaceDE w:val="0"/>
              <w:autoSpaceDN w:val="0"/>
              <w:adjustRightInd w:val="0"/>
              <w:jc w:val="both"/>
              <w:rPr>
                <w:rFonts w:ascii="Times New Roman" w:eastAsia="PTSans-Regular" w:hAnsi="Times New Roman" w:cs="Times New Roman"/>
                <w:sz w:val="24"/>
                <w:szCs w:val="24"/>
                <w:lang w:val="en-US"/>
              </w:rPr>
            </w:pPr>
            <w:r w:rsidRPr="00C772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References</w:t>
            </w:r>
          </w:p>
          <w:p w:rsidR="004E31BF" w:rsidRPr="00C772AB" w:rsidRDefault="004E31BF" w:rsidP="004E31BF">
            <w:pPr>
              <w:autoSpaceDE w:val="0"/>
              <w:autoSpaceDN w:val="0"/>
              <w:adjustRightInd w:val="0"/>
              <w:jc w:val="both"/>
              <w:rPr>
                <w:rFonts w:ascii="PTSans-Regular" w:eastAsia="PTSans-Regular" w:cs="PTSans-Regular"/>
                <w:sz w:val="18"/>
                <w:szCs w:val="18"/>
                <w:lang w:val="en-US"/>
              </w:rPr>
            </w:pP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1.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Kofiadi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I. A.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Geneticheskaya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ustoychivost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' k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zarazheniyu</w:t>
            </w:r>
            <w:proofErr w:type="spellEnd"/>
            <w:r w:rsidR="00C772AB" w:rsidRPr="00C772AB">
              <w:rPr>
                <w:rFonts w:eastAsia="PTSans-Regular" w:cs="PTSans-Regula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VICh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i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razvitiyu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SPID v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populyatsiyakh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Rossii</w:t>
            </w:r>
            <w:proofErr w:type="spellEnd"/>
            <w:r w:rsidR="00C772AB" w:rsidRPr="00C772AB">
              <w:rPr>
                <w:rFonts w:eastAsia="PTSans-Regular" w:cs="PTSans-Regula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i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sopredel'nykh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gosudarstv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[Genetic resistance to HIV</w:t>
            </w:r>
            <w:r w:rsidR="00C772AB" w:rsidRPr="00C772AB">
              <w:rPr>
                <w:rFonts w:eastAsia="PTSans-Regular" w:cs="PTSans-Regular"/>
                <w:sz w:val="18"/>
                <w:szCs w:val="18"/>
                <w:lang w:val="en-US"/>
              </w:rPr>
              <w:t xml:space="preserve"> </w:t>
            </w: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infection and development of AIDS in populations of</w:t>
            </w:r>
          </w:p>
          <w:p w:rsidR="004E31BF" w:rsidRPr="00C772AB" w:rsidRDefault="004E31BF" w:rsidP="004E31BF">
            <w:pPr>
              <w:autoSpaceDE w:val="0"/>
              <w:autoSpaceDN w:val="0"/>
              <w:adjustRightInd w:val="0"/>
              <w:jc w:val="both"/>
              <w:rPr>
                <w:rFonts w:ascii="PTSans-Regular" w:eastAsia="PTSans-Regular" w:cs="PTSans-Regular"/>
                <w:sz w:val="18"/>
                <w:szCs w:val="18"/>
                <w:lang w:val="en-US"/>
              </w:rPr>
            </w:pP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Russia and neighboring countries].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Avtoref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dis</w:t>
            </w:r>
            <w:proofErr w:type="gram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na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soisk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.</w:t>
            </w:r>
          </w:p>
          <w:p w:rsidR="004E31BF" w:rsidRPr="00C772AB" w:rsidRDefault="004E31BF" w:rsidP="004E31BF">
            <w:pPr>
              <w:autoSpaceDE w:val="0"/>
              <w:autoSpaceDN w:val="0"/>
              <w:adjustRightInd w:val="0"/>
              <w:jc w:val="both"/>
              <w:rPr>
                <w:rFonts w:ascii="PTSans-Regular" w:eastAsia="PTSans-Regular" w:cs="PTSans-Regular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uch</w:t>
            </w:r>
            <w:proofErr w:type="spellEnd"/>
            <w:proofErr w:type="gram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st</w:t>
            </w:r>
            <w:proofErr w:type="spellEnd"/>
            <w:proofErr w:type="gram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kand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biol</w:t>
            </w:r>
            <w:proofErr w:type="gram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nauk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. M.; 2008. Available from: http://</w:t>
            </w:r>
          </w:p>
          <w:p w:rsidR="004E31BF" w:rsidRPr="00C772AB" w:rsidRDefault="004E31BF" w:rsidP="004E31BF">
            <w:pPr>
              <w:autoSpaceDE w:val="0"/>
              <w:autoSpaceDN w:val="0"/>
              <w:adjustRightInd w:val="0"/>
              <w:jc w:val="both"/>
              <w:rPr>
                <w:rFonts w:ascii="PTSans-Regular" w:eastAsia="PTSans-Regular" w:cs="PTSans-Regular"/>
                <w:sz w:val="18"/>
                <w:szCs w:val="18"/>
                <w:lang w:val="en-US"/>
              </w:rPr>
            </w:pP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www.dna-technology.ru/files/images/d/0b136b567d2</w:t>
            </w:r>
          </w:p>
          <w:p w:rsidR="004E31BF" w:rsidRDefault="004E31BF" w:rsidP="004E31BF">
            <w:pPr>
              <w:autoSpaceDE w:val="0"/>
              <w:autoSpaceDN w:val="0"/>
              <w:adjustRightInd w:val="0"/>
              <w:jc w:val="both"/>
              <w:rPr>
                <w:rFonts w:eastAsia="PTSans-Regular" w:cs="PTSans-Regular"/>
                <w:sz w:val="20"/>
                <w:szCs w:val="20"/>
              </w:rPr>
            </w:pP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5d4be1dfa26a8b39ec2b9.pdf (accessed</w:t>
            </w:r>
            <w:r w:rsidR="00C772AB">
              <w:rPr>
                <w:rFonts w:eastAsia="PTSans-Regular" w:cs="PTSans-Regular"/>
                <w:sz w:val="18"/>
                <w:szCs w:val="18"/>
              </w:rPr>
              <w:t xml:space="preserve"> </w:t>
            </w:r>
            <w:r w:rsidRPr="004E31BF">
              <w:rPr>
                <w:rFonts w:ascii="PTSans-Regular" w:eastAsia="PTSans-Regular" w:cs="PTSans-Regular"/>
                <w:sz w:val="20"/>
                <w:szCs w:val="20"/>
                <w:lang w:val="en-US"/>
              </w:rPr>
              <w:t>18.09.2014).</w:t>
            </w:r>
          </w:p>
          <w:p w:rsidR="00C772AB" w:rsidRPr="00C772AB" w:rsidRDefault="00C772AB" w:rsidP="004E31BF">
            <w:pPr>
              <w:autoSpaceDE w:val="0"/>
              <w:autoSpaceDN w:val="0"/>
              <w:adjustRightInd w:val="0"/>
              <w:jc w:val="both"/>
              <w:rPr>
                <w:rFonts w:eastAsia="PTSans-Regular" w:cs="PTSans-Regular"/>
                <w:sz w:val="20"/>
                <w:szCs w:val="20"/>
              </w:rPr>
            </w:pPr>
          </w:p>
          <w:p w:rsidR="004E31BF" w:rsidRPr="00C772AB" w:rsidRDefault="004E31BF" w:rsidP="004E31BF">
            <w:pPr>
              <w:autoSpaceDE w:val="0"/>
              <w:autoSpaceDN w:val="0"/>
              <w:adjustRightInd w:val="0"/>
              <w:jc w:val="both"/>
              <w:rPr>
                <w:rFonts w:ascii="PTSans-Regular" w:eastAsia="PTSans-Regular" w:cs="PTSans-Regular"/>
                <w:sz w:val="18"/>
                <w:szCs w:val="18"/>
                <w:lang w:val="en-US"/>
              </w:rPr>
            </w:pP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2.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Nikolaeva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I. A.,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Maksimova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N. R.,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Nikolaeva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T.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Ya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.,</w:t>
            </w:r>
            <w:r w:rsidR="00C772AB" w:rsidRPr="00C772AB">
              <w:rPr>
                <w:rFonts w:eastAsia="PTSans-Regular" w:cs="PTSans-Regula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Puzyrev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V. P.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Deletsionnyy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polimorfizm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gena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retseptora</w:t>
            </w:r>
            <w:proofErr w:type="spellEnd"/>
            <w:r w:rsidR="00C772AB" w:rsidRPr="00C772AB">
              <w:rPr>
                <w:rFonts w:eastAsia="PTSans-Regular" w:cs="PTSans-Regula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khemokina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5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i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risk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razvitiya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rasseyannogo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skleroza</w:t>
            </w:r>
            <w:proofErr w:type="spellEnd"/>
            <w:r w:rsidR="00C772AB" w:rsidRPr="00C772AB">
              <w:rPr>
                <w:rFonts w:eastAsia="PTSans-Regular" w:cs="PTSans-Regular"/>
                <w:sz w:val="18"/>
                <w:szCs w:val="18"/>
                <w:lang w:val="en-US"/>
              </w:rPr>
              <w:t xml:space="preserve"> </w:t>
            </w: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Yakutii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[Deletion polymorphism in the gene for the</w:t>
            </w:r>
            <w:r w:rsidR="00C772AB" w:rsidRPr="00C772AB">
              <w:rPr>
                <w:rFonts w:eastAsia="PTSans-Regular" w:cs="PTSans-Regular"/>
                <w:sz w:val="18"/>
                <w:szCs w:val="18"/>
                <w:lang w:val="en-US"/>
              </w:rPr>
              <w:t xml:space="preserve"> </w:t>
            </w: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lastRenderedPageBreak/>
              <w:t xml:space="preserve">receptor of the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chemokine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5 and the risk of developing</w:t>
            </w:r>
          </w:p>
          <w:p w:rsidR="004E31BF" w:rsidRPr="00C772AB" w:rsidRDefault="004E31BF" w:rsidP="004E31BF">
            <w:pPr>
              <w:autoSpaceDE w:val="0"/>
              <w:autoSpaceDN w:val="0"/>
              <w:adjustRightInd w:val="0"/>
              <w:jc w:val="both"/>
              <w:rPr>
                <w:rFonts w:ascii="PTSans-Regular" w:eastAsia="PTSans-Regular" w:cs="PTSans-Regular"/>
                <w:sz w:val="18"/>
                <w:szCs w:val="18"/>
                <w:lang w:val="en-US"/>
              </w:rPr>
            </w:pPr>
            <w:proofErr w:type="gram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multiple</w:t>
            </w:r>
            <w:proofErr w:type="gram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sclerosis in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Yakutia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].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Yakutskiy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meditsinskiy</w:t>
            </w:r>
            <w:proofErr w:type="spellEnd"/>
          </w:p>
          <w:p w:rsidR="004E31BF" w:rsidRPr="00C772AB" w:rsidRDefault="004E31BF" w:rsidP="004E31BF">
            <w:pPr>
              <w:autoSpaceDE w:val="0"/>
              <w:autoSpaceDN w:val="0"/>
              <w:adjustRightInd w:val="0"/>
              <w:jc w:val="both"/>
              <w:rPr>
                <w:rFonts w:ascii="PTSans-Regular" w:eastAsia="PTSans-Regular" w:cs="PTSans-Regular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zhurnal</w:t>
            </w:r>
            <w:proofErr w:type="spellEnd"/>
            <w:proofErr w:type="gram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. 2007; 2 (18): 10</w:t>
            </w:r>
            <w:r w:rsidRPr="00C772AB">
              <w:rPr>
                <w:rFonts w:ascii="PTSans-Regular" w:eastAsia="PTSans-Regular" w:cs="PTSans-Regular" w:hint="eastAsia"/>
                <w:sz w:val="18"/>
                <w:szCs w:val="18"/>
                <w:lang w:val="en-US"/>
              </w:rPr>
              <w:t>–</w:t>
            </w: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12.</w:t>
            </w:r>
          </w:p>
          <w:p w:rsidR="004E31BF" w:rsidRPr="00C772AB" w:rsidRDefault="004E31BF" w:rsidP="004E31BF">
            <w:pPr>
              <w:autoSpaceDE w:val="0"/>
              <w:autoSpaceDN w:val="0"/>
              <w:adjustRightInd w:val="0"/>
              <w:jc w:val="both"/>
              <w:rPr>
                <w:rFonts w:ascii="PTSans-Regular" w:eastAsia="PTSans-Regular" w:cs="PTSans-Regular"/>
                <w:sz w:val="18"/>
                <w:szCs w:val="18"/>
                <w:lang w:val="en-US"/>
              </w:rPr>
            </w:pP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Ghorban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K.,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Dadmanesh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M.,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Hassanshahi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G.,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Momeni</w:t>
            </w:r>
            <w:proofErr w:type="spellEnd"/>
          </w:p>
          <w:p w:rsidR="004E31BF" w:rsidRPr="00C772AB" w:rsidRDefault="004E31BF" w:rsidP="004E31BF">
            <w:pPr>
              <w:autoSpaceDE w:val="0"/>
              <w:autoSpaceDN w:val="0"/>
              <w:adjustRightInd w:val="0"/>
              <w:jc w:val="both"/>
              <w:rPr>
                <w:rFonts w:ascii="PTSans-Regular" w:eastAsia="PTSans-Regular" w:cs="PTSans-Regular"/>
                <w:sz w:val="18"/>
                <w:szCs w:val="18"/>
                <w:lang w:val="en-US"/>
              </w:rPr>
            </w:pP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M.,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Zare-Bidaki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M.,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Arababadi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M. K., Kennedy D. Is the</w:t>
            </w:r>
          </w:p>
          <w:p w:rsidR="004E31BF" w:rsidRPr="00C772AB" w:rsidRDefault="004E31BF" w:rsidP="00C772AB">
            <w:pPr>
              <w:autoSpaceDE w:val="0"/>
              <w:autoSpaceDN w:val="0"/>
              <w:adjustRightInd w:val="0"/>
              <w:rPr>
                <w:rFonts w:ascii="PTSans-Regular" w:eastAsia="PTSans-Regular" w:cs="PTSans-Regular"/>
                <w:sz w:val="18"/>
                <w:szCs w:val="18"/>
                <w:lang w:val="en-US"/>
              </w:rPr>
            </w:pP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CCR5 </w:t>
            </w:r>
            <w:r w:rsidRPr="00C772AB">
              <w:rPr>
                <w:rFonts w:ascii="PTSans-Regular" w:eastAsia="PTSans-Regular" w:cs="PTSans-Regular" w:hint="eastAsia"/>
                <w:sz w:val="18"/>
                <w:szCs w:val="18"/>
              </w:rPr>
              <w:t>Δ</w:t>
            </w: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32 mutation associated with </w:t>
            </w:r>
            <w:proofErr w:type="gram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immune </w:t>
            </w:r>
            <w:r w:rsid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systemrelated</w:t>
            </w:r>
            <w:proofErr w:type="spellEnd"/>
            <w:proofErr w:type="gramEnd"/>
            <w:r w:rsidR="00C772AB" w:rsidRPr="00C772AB">
              <w:rPr>
                <w:rFonts w:eastAsia="PTSans-Regular" w:cs="PTSans-Regular"/>
                <w:sz w:val="18"/>
                <w:szCs w:val="18"/>
                <w:lang w:val="en-US"/>
              </w:rPr>
              <w:t xml:space="preserve"> </w:t>
            </w: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diseases? Inflammation. 2013; 36 (3): 633</w:t>
            </w:r>
            <w:r w:rsidRPr="00C772AB">
              <w:rPr>
                <w:rFonts w:ascii="PTSans-Regular" w:eastAsia="PTSans-Regular" w:cs="PTSans-Regular" w:hint="eastAsia"/>
                <w:sz w:val="18"/>
                <w:szCs w:val="18"/>
                <w:lang w:val="en-US"/>
              </w:rPr>
              <w:t>–</w:t>
            </w: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42.</w:t>
            </w:r>
          </w:p>
          <w:p w:rsidR="004E31BF" w:rsidRPr="00C772AB" w:rsidRDefault="004E31BF" w:rsidP="00C772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Hinks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A., Martin P., Flynn E., Eyre S., </w:t>
            </w:r>
            <w:proofErr w:type="spellStart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Packham</w:t>
            </w:r>
            <w:proofErr w:type="spellEnd"/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J. Childhood</w:t>
            </w:r>
            <w:r w:rsidR="00C772AB"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</w:t>
            </w: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Arthritis Prospective Study (CAPS), UKRAG Consortium,</w:t>
            </w:r>
            <w:r w:rsidR="00C772AB"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</w:t>
            </w: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BSPAR Study Group, Barton A., Worthington</w:t>
            </w:r>
            <w:r w:rsidR="00C772AB"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</w:t>
            </w: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>J., Thomson W. Association of the CCR5 gene with</w:t>
            </w:r>
            <w:r w:rsidR="00C772AB"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 </w:t>
            </w:r>
            <w:r w:rsidRPr="00C772AB">
              <w:rPr>
                <w:rFonts w:ascii="PTSans-Regular" w:eastAsia="PTSans-Regular" w:cs="PTSans-Regular"/>
                <w:sz w:val="18"/>
                <w:szCs w:val="18"/>
                <w:lang w:val="en-US"/>
              </w:rPr>
              <w:t xml:space="preserve">juvenile idiopathic arthritis. Genes Immun. </w:t>
            </w:r>
            <w:r w:rsidRPr="00C772AB">
              <w:rPr>
                <w:rFonts w:ascii="PTSans-Regular" w:eastAsia="PTSans-Regular" w:cs="PTSans-Regular"/>
                <w:sz w:val="18"/>
                <w:szCs w:val="18"/>
              </w:rPr>
              <w:t>2010;</w:t>
            </w:r>
            <w:r w:rsidR="00C772AB" w:rsidRPr="00C772AB">
              <w:rPr>
                <w:rFonts w:eastAsia="PTSans-Regular" w:cs="PTSans-Regular"/>
                <w:sz w:val="18"/>
                <w:szCs w:val="18"/>
                <w:lang w:val="en-US"/>
              </w:rPr>
              <w:t xml:space="preserve"> </w:t>
            </w:r>
            <w:r w:rsidRPr="00C772AB">
              <w:rPr>
                <w:rFonts w:ascii="PTSans-Regular" w:eastAsia="PTSans-Regular" w:cs="PTSans-Regular"/>
                <w:sz w:val="18"/>
                <w:szCs w:val="18"/>
              </w:rPr>
              <w:t>11 (7): 584</w:t>
            </w:r>
            <w:r w:rsidRPr="00C772AB">
              <w:rPr>
                <w:rFonts w:ascii="PTSans-Regular" w:eastAsia="PTSans-Regular" w:cs="PTSans-Regular" w:hint="eastAsia"/>
                <w:sz w:val="18"/>
                <w:szCs w:val="18"/>
              </w:rPr>
              <w:t>–</w:t>
            </w:r>
            <w:r w:rsidRPr="00C772AB">
              <w:rPr>
                <w:rFonts w:ascii="PTSans-Regular" w:eastAsia="PTSans-Regular" w:cs="PTSans-Regular"/>
                <w:sz w:val="18"/>
                <w:szCs w:val="18"/>
              </w:rPr>
              <w:t>89.</w:t>
            </w:r>
          </w:p>
          <w:p w:rsidR="00C772AB" w:rsidRPr="00C772AB" w:rsidRDefault="00C772AB" w:rsidP="004E31BF">
            <w:pPr>
              <w:spacing w:before="100" w:beforeAutospacing="1" w:after="27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72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 …</w:t>
            </w:r>
          </w:p>
          <w:p w:rsidR="00C772AB" w:rsidRPr="00C772AB" w:rsidRDefault="00C772AB" w:rsidP="004E31BF">
            <w:pPr>
              <w:spacing w:before="100" w:beforeAutospacing="1" w:after="27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72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…</w:t>
            </w:r>
          </w:p>
          <w:p w:rsidR="004E31BF" w:rsidRPr="00C772AB" w:rsidRDefault="00C772AB" w:rsidP="004E31BF">
            <w:pPr>
              <w:spacing w:before="100" w:beforeAutospacing="1" w:after="27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C772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т.д.</w:t>
            </w:r>
          </w:p>
        </w:tc>
      </w:tr>
    </w:tbl>
    <w:p w:rsidR="0055609B" w:rsidRPr="004E31BF" w:rsidRDefault="0055609B" w:rsidP="0055609B">
      <w:pPr>
        <w:spacing w:before="100" w:beforeAutospacing="1" w:after="27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</w:pPr>
    </w:p>
    <w:sectPr w:rsidR="0055609B" w:rsidRPr="004E31BF" w:rsidSect="00AB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TSans-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PTSan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9B"/>
    <w:rsid w:val="004E31BF"/>
    <w:rsid w:val="0055609B"/>
    <w:rsid w:val="00AB700B"/>
    <w:rsid w:val="00C7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nic0</dc:creator>
  <cp:keywords/>
  <dc:description/>
  <cp:lastModifiedBy>nic0</cp:lastModifiedBy>
  <cp:revision>2</cp:revision>
  <dcterms:created xsi:type="dcterms:W3CDTF">2015-02-24T08:54:00Z</dcterms:created>
  <dcterms:modified xsi:type="dcterms:W3CDTF">2015-02-24T09:24:00Z</dcterms:modified>
</cp:coreProperties>
</file>